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AF0A" w14:textId="757B98A8" w:rsidR="00347E5B" w:rsidRDefault="00C939D3" w:rsidP="008A06E5">
      <w:pPr>
        <w:pStyle w:val="Adressering"/>
        <w:framePr w:w="4768" w:h="1809" w:hRule="exact" w:wrap="notBeside" w:x="2109" w:y="2206"/>
        <w:ind w:right="53"/>
        <w:rPr>
          <w:color w:val="000000"/>
        </w:rPr>
      </w:pPr>
      <w:bookmarkStart w:id="0" w:name="SysAdres2"/>
      <w:r>
        <w:rPr>
          <w:color w:val="000000"/>
        </w:rPr>
        <w:t>SGR</w:t>
      </w:r>
      <w:r w:rsidR="00F42E82">
        <w:rPr>
          <w:color w:val="000000"/>
        </w:rPr>
        <w:t xml:space="preserve"> / SGRZ NV</w:t>
      </w:r>
    </w:p>
    <w:p w14:paraId="2BE3D446" w14:textId="77777777" w:rsidR="00E43D5A" w:rsidRDefault="00E43D5A" w:rsidP="008A06E5">
      <w:pPr>
        <w:pStyle w:val="Adressering"/>
        <w:framePr w:w="4768" w:h="1809" w:hRule="exact" w:wrap="notBeside" w:x="2109" w:y="2206"/>
        <w:ind w:right="53"/>
        <w:rPr>
          <w:color w:val="000000"/>
        </w:rPr>
      </w:pPr>
      <w:r>
        <w:rPr>
          <w:color w:val="000000"/>
        </w:rPr>
        <w:t>Postbus 4040</w:t>
      </w:r>
    </w:p>
    <w:p w14:paraId="5E535067" w14:textId="77777777" w:rsidR="00E43D5A" w:rsidRDefault="00E43D5A" w:rsidP="008A06E5">
      <w:pPr>
        <w:pStyle w:val="Adressering"/>
        <w:framePr w:w="4768" w:h="1809" w:hRule="exact" w:wrap="notBeside" w:x="2109" w:y="2206"/>
        <w:ind w:right="53"/>
        <w:rPr>
          <w:i/>
        </w:rPr>
      </w:pPr>
      <w:r>
        <w:rPr>
          <w:color w:val="000000"/>
        </w:rPr>
        <w:t>3006 AA  Rotterdam</w:t>
      </w:r>
    </w:p>
    <w:p w14:paraId="3D406A7E" w14:textId="77777777" w:rsidR="00E43D5A" w:rsidRDefault="00E43D5A" w:rsidP="00B17623">
      <w:pPr>
        <w:pStyle w:val="Adressering"/>
        <w:framePr w:w="3362" w:hRule="auto" w:wrap="notBeside" w:x="7689" w:y="2191" w:anchorLock="0"/>
        <w:ind w:right="53"/>
        <w:rPr>
          <w:i/>
          <w:color w:val="000000"/>
        </w:rPr>
      </w:pPr>
      <w:bookmarkStart w:id="1" w:name="SysKenmerk"/>
      <w:bookmarkEnd w:id="0"/>
      <w:r>
        <w:rPr>
          <w:i/>
          <w:color w:val="000000"/>
        </w:rPr>
        <w:t>Datum</w:t>
      </w:r>
    </w:p>
    <w:p w14:paraId="6B422CE7" w14:textId="77777777" w:rsidR="00E43D5A" w:rsidRPr="00E52A66" w:rsidRDefault="00E43D5A" w:rsidP="00B17623">
      <w:pPr>
        <w:pStyle w:val="Adressering"/>
        <w:framePr w:w="3362" w:hRule="auto" w:wrap="notBeside" w:x="7689" w:y="2191" w:anchorLock="0"/>
        <w:ind w:right="53"/>
        <w:rPr>
          <w:color w:val="000000"/>
        </w:rPr>
      </w:pPr>
      <w:r w:rsidRPr="00E52A66">
        <w:rPr>
          <w:color w:val="000000"/>
        </w:rPr>
        <w:t>[</w:t>
      </w:r>
      <w:r w:rsidRPr="00E52A66">
        <w:rPr>
          <w:b/>
          <w:color w:val="000000"/>
        </w:rPr>
        <w:t>datum</w:t>
      </w:r>
      <w:r w:rsidRPr="00E52A66">
        <w:rPr>
          <w:color w:val="000000"/>
        </w:rPr>
        <w:t>]</w:t>
      </w:r>
    </w:p>
    <w:p w14:paraId="64C17E8B" w14:textId="77777777" w:rsidR="00E43D5A" w:rsidRDefault="00E43D5A" w:rsidP="00B17623">
      <w:pPr>
        <w:pStyle w:val="Adressering"/>
        <w:framePr w:w="3362" w:hRule="auto" w:wrap="notBeside" w:x="7689" w:y="2191" w:anchorLock="0"/>
        <w:ind w:right="53"/>
        <w:rPr>
          <w:color w:val="000000"/>
        </w:rPr>
      </w:pPr>
    </w:p>
    <w:p w14:paraId="6E209899" w14:textId="77777777" w:rsidR="00E43D5A" w:rsidRDefault="00E43D5A" w:rsidP="00B17623">
      <w:pPr>
        <w:pStyle w:val="Adressering"/>
        <w:framePr w:w="3362" w:hRule="auto" w:wrap="notBeside" w:x="7689" w:y="2191" w:anchorLock="0"/>
        <w:ind w:right="53"/>
        <w:rPr>
          <w:i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fldChar w:fldCharType="begin"/>
      </w:r>
      <w:r>
        <w:fldChar w:fldCharType="end"/>
      </w:r>
      <w:r>
        <w:rPr>
          <w:i/>
        </w:rPr>
        <w:t>Onderwerp</w:t>
      </w:r>
    </w:p>
    <w:p w14:paraId="738B1A51" w14:textId="77777777" w:rsidR="00E43D5A" w:rsidRDefault="00E43D5A" w:rsidP="00B17623">
      <w:pPr>
        <w:pStyle w:val="Adressering"/>
        <w:framePr w:w="3362" w:hRule="auto" w:wrap="notBeside" w:x="7689" w:y="2191" w:anchorLock="0"/>
        <w:ind w:right="53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rPr>
          <w:color w:val="000000"/>
        </w:rPr>
        <w:t>Verklaring leveringsplicht</w:t>
      </w: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fldChar w:fldCharType="end"/>
      </w:r>
    </w:p>
    <w:p w14:paraId="3A7D957B" w14:textId="77777777" w:rsidR="00347E5B" w:rsidRPr="00A835FE" w:rsidRDefault="00347E5B" w:rsidP="00B17623">
      <w:pPr>
        <w:pStyle w:val="BetreftVar"/>
        <w:framePr w:w="3362" w:wrap="notBeside" w:x="7689" w:y="2191"/>
      </w:pPr>
      <w:r w:rsidRPr="00A835FE">
        <w:fldChar w:fldCharType="begin"/>
      </w:r>
      <w:r w:rsidRPr="00A835FE">
        <w:fldChar w:fldCharType="end"/>
      </w:r>
      <w:bookmarkEnd w:id="1"/>
    </w:p>
    <w:p w14:paraId="657BF15F" w14:textId="48FF6A96" w:rsidR="00063665" w:rsidRDefault="00347E5B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</w:pPr>
      <w:r>
        <w:t xml:space="preserve">In het kader van onze samenwerking met </w:t>
      </w:r>
      <w:r w:rsidR="00063665">
        <w:t xml:space="preserve">deelnemers </w:t>
      </w:r>
      <w:r w:rsidR="00C939D3">
        <w:t>aan</w:t>
      </w:r>
      <w:r w:rsidR="00063665">
        <w:t xml:space="preserve"> Stichting Ga</w:t>
      </w:r>
      <w:r w:rsidR="00B705C7">
        <w:t>rantiefonds Reisgelden (hierna SGR</w:t>
      </w:r>
      <w:r w:rsidR="00063665">
        <w:t xml:space="preserve">) </w:t>
      </w:r>
      <w:r w:rsidR="00F42E82">
        <w:t xml:space="preserve">en SGRZ NV (hierna SGRZ) </w:t>
      </w:r>
      <w:r>
        <w:t>bevestigen wij bij deze dat</w:t>
      </w:r>
      <w:r w:rsidR="00DE35ED">
        <w:t>:</w:t>
      </w:r>
    </w:p>
    <w:p w14:paraId="5EE7B93A" w14:textId="77777777" w:rsidR="00063665" w:rsidRDefault="00063665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</w:pPr>
    </w:p>
    <w:p w14:paraId="7AB9DF9A" w14:textId="0596868D" w:rsidR="00063665" w:rsidRDefault="00347E5B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  <w:r w:rsidRPr="00E52A66">
        <w:rPr>
          <w:color w:val="000000"/>
        </w:rPr>
        <w:t>[</w:t>
      </w:r>
      <w:r w:rsidR="00063665" w:rsidRPr="00E52A66">
        <w:rPr>
          <w:b/>
          <w:color w:val="000000"/>
        </w:rPr>
        <w:t xml:space="preserve">naam en bedrijfsvorm van uw </w:t>
      </w:r>
      <w:r w:rsidR="00C25D82" w:rsidRPr="00E52A66">
        <w:rPr>
          <w:b/>
          <w:color w:val="000000"/>
        </w:rPr>
        <w:t>onderneming</w:t>
      </w:r>
      <w:r w:rsidR="00063665" w:rsidRPr="00E52A66">
        <w:rPr>
          <w:color w:val="000000"/>
        </w:rPr>
        <w:t>]</w:t>
      </w:r>
      <w:r w:rsidR="00AD4CE0">
        <w:rPr>
          <w:color w:val="000000"/>
        </w:rPr>
        <w:t>, gevestigd te [</w:t>
      </w:r>
      <w:r w:rsidR="00AD4CE0" w:rsidRPr="00E52A66">
        <w:rPr>
          <w:b/>
          <w:color w:val="000000"/>
        </w:rPr>
        <w:t>plaats</w:t>
      </w:r>
      <w:r w:rsidR="00AD4CE0">
        <w:rPr>
          <w:color w:val="000000"/>
        </w:rPr>
        <w:t>]</w:t>
      </w:r>
      <w:r w:rsidR="0004283D">
        <w:rPr>
          <w:color w:val="000000"/>
        </w:rPr>
        <w:t>, [</w:t>
      </w:r>
      <w:r w:rsidR="0004283D" w:rsidRPr="00E52A66">
        <w:rPr>
          <w:b/>
          <w:color w:val="000000"/>
        </w:rPr>
        <w:t>land</w:t>
      </w:r>
      <w:r w:rsidR="0004283D">
        <w:rPr>
          <w:color w:val="000000"/>
        </w:rPr>
        <w:t>]</w:t>
      </w:r>
      <w:r w:rsidR="00AD4CE0">
        <w:rPr>
          <w:color w:val="000000"/>
        </w:rPr>
        <w:t xml:space="preserve">, hierna te noemen </w:t>
      </w:r>
      <w:r w:rsidR="00AD4CE0" w:rsidRPr="00E52A66">
        <w:rPr>
          <w:color w:val="000000"/>
        </w:rPr>
        <w:t>“[</w:t>
      </w:r>
      <w:r w:rsidR="00AD4CE0" w:rsidRPr="00E52A66">
        <w:rPr>
          <w:b/>
          <w:color w:val="000000"/>
        </w:rPr>
        <w:t>verkorte bedrijfsnaam</w:t>
      </w:r>
      <w:r w:rsidR="00AD4CE0" w:rsidRPr="00E52A66">
        <w:rPr>
          <w:color w:val="000000"/>
        </w:rPr>
        <w:t>]”,</w:t>
      </w:r>
      <w:r w:rsidR="00E41244">
        <w:rPr>
          <w:color w:val="000000"/>
        </w:rPr>
        <w:t xml:space="preserve"> ingeschreven bij het handelregister te </w:t>
      </w:r>
      <w:r w:rsidR="00E41244" w:rsidRPr="00E52A66">
        <w:rPr>
          <w:color w:val="000000"/>
        </w:rPr>
        <w:t>[</w:t>
      </w:r>
      <w:r w:rsidR="00E41244" w:rsidRPr="00E52A66">
        <w:rPr>
          <w:b/>
          <w:color w:val="000000"/>
        </w:rPr>
        <w:t>plaats</w:t>
      </w:r>
      <w:r w:rsidR="00E41244" w:rsidRPr="00E52A66">
        <w:rPr>
          <w:color w:val="000000"/>
        </w:rPr>
        <w:t>]</w:t>
      </w:r>
      <w:r w:rsidR="00E41244">
        <w:rPr>
          <w:color w:val="000000"/>
        </w:rPr>
        <w:t xml:space="preserve"> onder nummer </w:t>
      </w:r>
      <w:r w:rsidR="00E41244" w:rsidRPr="00E52A66">
        <w:rPr>
          <w:color w:val="000000"/>
        </w:rPr>
        <w:t>[</w:t>
      </w:r>
      <w:r w:rsidR="00E41244" w:rsidRPr="00E52A66">
        <w:rPr>
          <w:b/>
          <w:color w:val="000000"/>
        </w:rPr>
        <w:t>nummer</w:t>
      </w:r>
      <w:r w:rsidR="00E41244" w:rsidRPr="00E52A66">
        <w:rPr>
          <w:color w:val="000000"/>
        </w:rPr>
        <w:t>]</w:t>
      </w:r>
      <w:r w:rsidR="00E41244">
        <w:rPr>
          <w:color w:val="000000"/>
        </w:rPr>
        <w:t>,</w:t>
      </w:r>
      <w:r w:rsidR="00AD4CE0">
        <w:rPr>
          <w:color w:val="000000"/>
        </w:rPr>
        <w:t xml:space="preserve"> in de Nederlandse markt onder andere actief met de volgende handelsnamen: </w:t>
      </w:r>
      <w:r w:rsidR="00AD4CE0" w:rsidRPr="00E52A66">
        <w:rPr>
          <w:color w:val="000000"/>
        </w:rPr>
        <w:t>[</w:t>
      </w:r>
      <w:r w:rsidR="00AD4CE0" w:rsidRPr="00E52A66">
        <w:rPr>
          <w:b/>
          <w:color w:val="000000"/>
        </w:rPr>
        <w:t>opsomming van de handelsnamen</w:t>
      </w:r>
      <w:r w:rsidR="00AD4CE0" w:rsidRPr="00E52A66">
        <w:rPr>
          <w:color w:val="000000"/>
        </w:rPr>
        <w:t>]</w:t>
      </w:r>
    </w:p>
    <w:p w14:paraId="47C4089D" w14:textId="77777777" w:rsidR="00063665" w:rsidRDefault="00063665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</w:p>
    <w:p w14:paraId="468B37A4" w14:textId="321284A2" w:rsidR="00347E5B" w:rsidRDefault="004763E6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alle overeenkomsten die door reizigers via </w:t>
      </w:r>
      <w:r w:rsidR="000E1FB6">
        <w:rPr>
          <w:color w:val="000000"/>
        </w:rPr>
        <w:t>een</w:t>
      </w:r>
      <w:r>
        <w:rPr>
          <w:color w:val="000000"/>
        </w:rPr>
        <w:t xml:space="preserve"> SGR</w:t>
      </w:r>
      <w:r w:rsidR="00F42E82">
        <w:rPr>
          <w:color w:val="000000"/>
        </w:rPr>
        <w:t>- of SGRZ</w:t>
      </w:r>
      <w:r>
        <w:rPr>
          <w:color w:val="000000"/>
        </w:rPr>
        <w:t xml:space="preserve">-deelnemer met </w:t>
      </w:r>
      <w:r w:rsidRPr="00E52A66">
        <w:rPr>
          <w:color w:val="000000"/>
        </w:rPr>
        <w:t>[</w:t>
      </w:r>
      <w:r w:rsidRPr="00E52A66">
        <w:rPr>
          <w:b/>
          <w:color w:val="000000"/>
        </w:rPr>
        <w:t>verkorte</w:t>
      </w:r>
      <w:r w:rsidRPr="00E52A66">
        <w:rPr>
          <w:color w:val="000000"/>
        </w:rPr>
        <w:t xml:space="preserve"> </w:t>
      </w:r>
      <w:r w:rsidRPr="00E52A66">
        <w:rPr>
          <w:b/>
          <w:color w:val="000000"/>
        </w:rPr>
        <w:t>bedrijfsnaam</w:t>
      </w:r>
      <w:r w:rsidRPr="00E52A66">
        <w:rPr>
          <w:color w:val="000000"/>
        </w:rPr>
        <w:t>]</w:t>
      </w:r>
      <w:r>
        <w:rPr>
          <w:color w:val="000000"/>
        </w:rPr>
        <w:t xml:space="preserve"> zijn gesloten zal nakomen, overeenkomstig het </w:t>
      </w:r>
      <w:r w:rsidR="00347E5B">
        <w:rPr>
          <w:color w:val="000000"/>
        </w:rPr>
        <w:t xml:space="preserve">Nederlandse </w:t>
      </w:r>
      <w:r>
        <w:rPr>
          <w:color w:val="000000"/>
        </w:rPr>
        <w:t xml:space="preserve">recht (de </w:t>
      </w:r>
      <w:r w:rsidR="00AD4CE0">
        <w:rPr>
          <w:color w:val="000000"/>
        </w:rPr>
        <w:t>“leveringsplicht”</w:t>
      </w:r>
      <w:r>
        <w:rPr>
          <w:color w:val="000000"/>
        </w:rPr>
        <w:t>)</w:t>
      </w:r>
      <w:r w:rsidR="00AD4CE0">
        <w:rPr>
          <w:color w:val="000000"/>
        </w:rPr>
        <w:t>.</w:t>
      </w:r>
      <w:r w:rsidR="00B11FD3">
        <w:rPr>
          <w:color w:val="000000"/>
        </w:rPr>
        <w:t xml:space="preserve"> Deze </w:t>
      </w:r>
      <w:r w:rsidR="000E1FB6">
        <w:rPr>
          <w:color w:val="000000"/>
        </w:rPr>
        <w:t>le</w:t>
      </w:r>
      <w:r w:rsidR="00B11FD3">
        <w:rPr>
          <w:color w:val="000000"/>
        </w:rPr>
        <w:t>ver</w:t>
      </w:r>
      <w:r w:rsidR="000E1FB6">
        <w:rPr>
          <w:color w:val="000000"/>
        </w:rPr>
        <w:t>ings</w:t>
      </w:r>
      <w:r w:rsidR="00B11FD3">
        <w:rPr>
          <w:color w:val="000000"/>
        </w:rPr>
        <w:t xml:space="preserve">plicht zal ook worden nagekomen voor boekingen die via </w:t>
      </w:r>
      <w:r w:rsidR="00C939D3">
        <w:rPr>
          <w:color w:val="000000"/>
        </w:rPr>
        <w:t>(</w:t>
      </w:r>
      <w:r w:rsidR="00B11FD3">
        <w:rPr>
          <w:color w:val="000000"/>
        </w:rPr>
        <w:t>meerdere</w:t>
      </w:r>
      <w:r w:rsidR="00C939D3">
        <w:rPr>
          <w:color w:val="000000"/>
        </w:rPr>
        <w:t>)</w:t>
      </w:r>
      <w:r w:rsidR="00B11FD3">
        <w:rPr>
          <w:color w:val="000000"/>
        </w:rPr>
        <w:t xml:space="preserve"> tussenpersonen tot stand zijn gekomen</w:t>
      </w:r>
      <w:r w:rsidR="00B705C7">
        <w:rPr>
          <w:color w:val="000000"/>
        </w:rPr>
        <w:t xml:space="preserve"> en voor boekingen waaraan de SGR-</w:t>
      </w:r>
      <w:r w:rsidR="00F42E82">
        <w:rPr>
          <w:color w:val="000000"/>
        </w:rPr>
        <w:t xml:space="preserve"> of SGRZ-</w:t>
      </w:r>
      <w:r w:rsidR="00B705C7">
        <w:rPr>
          <w:color w:val="000000"/>
        </w:rPr>
        <w:t>deelnemer reisdiensten heeft toegevoegd</w:t>
      </w:r>
      <w:r w:rsidR="00B11FD3">
        <w:rPr>
          <w:color w:val="000000"/>
        </w:rPr>
        <w:t>.</w:t>
      </w:r>
    </w:p>
    <w:p w14:paraId="65E268CA" w14:textId="77777777" w:rsidR="00347E5B" w:rsidRDefault="00347E5B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</w:p>
    <w:p w14:paraId="39DB01E6" w14:textId="408D8BB6" w:rsidR="00347E5B" w:rsidRPr="00A26529" w:rsidRDefault="00AD4CE0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Deze leveringsplicht </w:t>
      </w:r>
      <w:r w:rsidR="00347E5B">
        <w:rPr>
          <w:color w:val="000000"/>
        </w:rPr>
        <w:t xml:space="preserve">houdt in dat wij </w:t>
      </w:r>
      <w:r>
        <w:rPr>
          <w:color w:val="000000"/>
        </w:rPr>
        <w:t xml:space="preserve">alle </w:t>
      </w:r>
      <w:r w:rsidR="00347E5B">
        <w:rPr>
          <w:color w:val="000000"/>
        </w:rPr>
        <w:t>uit de overeenkomst voortvloeiende (leverings-)</w:t>
      </w:r>
      <w:r w:rsidR="00DE35ED">
        <w:rPr>
          <w:color w:val="000000"/>
        </w:rPr>
        <w:t xml:space="preserve"> </w:t>
      </w:r>
      <w:r w:rsidR="00347E5B">
        <w:rPr>
          <w:color w:val="000000"/>
        </w:rPr>
        <w:t xml:space="preserve">verplichtingen tegenover de </w:t>
      </w:r>
      <w:r>
        <w:rPr>
          <w:color w:val="000000"/>
        </w:rPr>
        <w:t>reiziger</w:t>
      </w:r>
      <w:r w:rsidR="00347E5B">
        <w:rPr>
          <w:color w:val="000000"/>
        </w:rPr>
        <w:t xml:space="preserve"> te allen tijde zullen nakomen, indien een </w:t>
      </w:r>
      <w:r>
        <w:rPr>
          <w:color w:val="000000"/>
        </w:rPr>
        <w:t xml:space="preserve">reiziger </w:t>
      </w:r>
      <w:r w:rsidR="00347E5B">
        <w:rPr>
          <w:color w:val="000000"/>
        </w:rPr>
        <w:t xml:space="preserve">de </w:t>
      </w:r>
      <w:r w:rsidR="007226B8">
        <w:rPr>
          <w:color w:val="000000"/>
        </w:rPr>
        <w:t xml:space="preserve">reissom </w:t>
      </w:r>
      <w:r w:rsidR="00A26529">
        <w:rPr>
          <w:color w:val="000000"/>
        </w:rPr>
        <w:t xml:space="preserve">geheel of gedeeltelijk </w:t>
      </w:r>
      <w:r w:rsidR="00347E5B">
        <w:rPr>
          <w:color w:val="000000"/>
        </w:rPr>
        <w:t xml:space="preserve">aan de </w:t>
      </w:r>
      <w:r w:rsidR="008F0BBA">
        <w:rPr>
          <w:color w:val="000000"/>
        </w:rPr>
        <w:t>SGR-</w:t>
      </w:r>
      <w:r w:rsidR="00F42E82">
        <w:rPr>
          <w:color w:val="000000"/>
        </w:rPr>
        <w:t xml:space="preserve"> of SGRZ-</w:t>
      </w:r>
      <w:r w:rsidR="008F0BBA">
        <w:rPr>
          <w:color w:val="000000"/>
        </w:rPr>
        <w:t xml:space="preserve">deelnemer heeft voldaan </w:t>
      </w:r>
      <w:r>
        <w:rPr>
          <w:color w:val="000000"/>
        </w:rPr>
        <w:t xml:space="preserve">voor of op de dag van </w:t>
      </w:r>
      <w:r w:rsidR="008F0BBA">
        <w:rPr>
          <w:color w:val="000000"/>
        </w:rPr>
        <w:t xml:space="preserve">diens </w:t>
      </w:r>
      <w:r>
        <w:rPr>
          <w:color w:val="000000"/>
        </w:rPr>
        <w:t>financieel onvermogen</w:t>
      </w:r>
      <w:r w:rsidR="00347E5B">
        <w:rPr>
          <w:color w:val="000000"/>
        </w:rPr>
        <w:t>,</w:t>
      </w:r>
      <w:r w:rsidR="00347E5B" w:rsidRPr="00227820">
        <w:rPr>
          <w:color w:val="000000"/>
        </w:rPr>
        <w:t xml:space="preserve"> maa</w:t>
      </w:r>
      <w:r w:rsidR="00464D2A">
        <w:rPr>
          <w:color w:val="000000"/>
        </w:rPr>
        <w:t xml:space="preserve">r </w:t>
      </w:r>
      <w:r w:rsidR="006D6115" w:rsidRPr="00A835FE">
        <w:rPr>
          <w:color w:val="000000"/>
        </w:rPr>
        <w:t>[</w:t>
      </w:r>
      <w:r w:rsidR="006D6115" w:rsidRPr="00A835FE">
        <w:rPr>
          <w:b/>
          <w:color w:val="000000"/>
        </w:rPr>
        <w:t>verkorte bedrijfsnaam</w:t>
      </w:r>
      <w:r w:rsidR="006D6115" w:rsidRPr="00A835FE">
        <w:rPr>
          <w:color w:val="000000"/>
        </w:rPr>
        <w:t>]</w:t>
      </w:r>
      <w:r w:rsidR="00FC5C53">
        <w:rPr>
          <w:color w:val="000000"/>
        </w:rPr>
        <w:t xml:space="preserve"> </w:t>
      </w:r>
      <w:r w:rsidR="00227820">
        <w:rPr>
          <w:color w:val="000000"/>
        </w:rPr>
        <w:t xml:space="preserve">de betaling nog niet </w:t>
      </w:r>
      <w:r w:rsidR="00D75464">
        <w:rPr>
          <w:color w:val="000000"/>
        </w:rPr>
        <w:t xml:space="preserve">heeft </w:t>
      </w:r>
      <w:r w:rsidR="00227820">
        <w:rPr>
          <w:color w:val="000000"/>
        </w:rPr>
        <w:t>ontvangen.</w:t>
      </w:r>
      <w:r w:rsidR="00227820" w:rsidRPr="00A26529">
        <w:rPr>
          <w:color w:val="000000"/>
        </w:rPr>
        <w:t xml:space="preserve"> </w:t>
      </w:r>
      <w:r w:rsidR="00A26529" w:rsidRPr="009917D4">
        <w:rPr>
          <w:color w:val="000000"/>
        </w:rPr>
        <w:t>Voor zover de reiziger de reissom nog niet geheel heeft voldaa</w:t>
      </w:r>
      <w:r w:rsidR="00A26529">
        <w:rPr>
          <w:color w:val="000000"/>
        </w:rPr>
        <w:t xml:space="preserve">n, mag </w:t>
      </w:r>
      <w:r w:rsidR="006D6115" w:rsidRPr="00A835FE">
        <w:rPr>
          <w:color w:val="000000"/>
        </w:rPr>
        <w:t>[</w:t>
      </w:r>
      <w:r w:rsidR="006D6115" w:rsidRPr="00A835FE">
        <w:rPr>
          <w:b/>
          <w:color w:val="000000"/>
        </w:rPr>
        <w:t>verkorte bedrijfsnaam</w:t>
      </w:r>
      <w:r w:rsidR="006D6115" w:rsidRPr="00A835FE">
        <w:rPr>
          <w:color w:val="000000"/>
        </w:rPr>
        <w:t>]</w:t>
      </w:r>
      <w:r w:rsidR="00A26529">
        <w:rPr>
          <w:color w:val="000000"/>
        </w:rPr>
        <w:t xml:space="preserve"> de reiziger om betaling van het niet</w:t>
      </w:r>
      <w:r w:rsidR="00BD18F7">
        <w:rPr>
          <w:color w:val="000000"/>
        </w:rPr>
        <w:t>-</w:t>
      </w:r>
      <w:r w:rsidR="00A26529">
        <w:rPr>
          <w:color w:val="000000"/>
        </w:rPr>
        <w:t>betaalde</w:t>
      </w:r>
      <w:r w:rsidR="00A835FE">
        <w:rPr>
          <w:color w:val="000000"/>
        </w:rPr>
        <w:t xml:space="preserve"> deel van de reissom verzoeken.</w:t>
      </w:r>
    </w:p>
    <w:p w14:paraId="21E49957" w14:textId="77777777" w:rsidR="00347E5B" w:rsidRPr="00A26529" w:rsidRDefault="00347E5B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</w:p>
    <w:p w14:paraId="2B11CF71" w14:textId="5217238E" w:rsidR="00E1285F" w:rsidRDefault="006D6115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  <w:r w:rsidRPr="00A835FE">
        <w:rPr>
          <w:color w:val="000000"/>
        </w:rPr>
        <w:t>[</w:t>
      </w:r>
      <w:r w:rsidRPr="00A835FE">
        <w:rPr>
          <w:b/>
          <w:color w:val="000000"/>
        </w:rPr>
        <w:t>verkorte bedrijfsnaam</w:t>
      </w:r>
      <w:r w:rsidRPr="00A835FE">
        <w:rPr>
          <w:color w:val="000000"/>
        </w:rPr>
        <w:t>]</w:t>
      </w:r>
      <w:r w:rsidR="0082765F">
        <w:rPr>
          <w:color w:val="000000"/>
        </w:rPr>
        <w:t xml:space="preserve"> is v</w:t>
      </w:r>
      <w:r w:rsidR="00DE35ED">
        <w:rPr>
          <w:color w:val="000000"/>
        </w:rPr>
        <w:t>erplicht</w:t>
      </w:r>
      <w:r w:rsidR="00AD4CE0">
        <w:rPr>
          <w:color w:val="000000"/>
        </w:rPr>
        <w:t xml:space="preserve"> SGR </w:t>
      </w:r>
      <w:r w:rsidR="00F42E82">
        <w:rPr>
          <w:color w:val="000000"/>
        </w:rPr>
        <w:t xml:space="preserve">en SGRZ </w:t>
      </w:r>
      <w:r w:rsidR="00AD4CE0">
        <w:rPr>
          <w:color w:val="000000"/>
        </w:rPr>
        <w:t>terstond en pro-actief op de hoogte te stellen van</w:t>
      </w:r>
      <w:r w:rsidR="00E1285F">
        <w:rPr>
          <w:color w:val="000000"/>
        </w:rPr>
        <w:t>:</w:t>
      </w:r>
    </w:p>
    <w:p w14:paraId="2FA8D0C0" w14:textId="3505E94E" w:rsidR="00E1285F" w:rsidRPr="009917D4" w:rsidRDefault="00AD4CE0" w:rsidP="00A835FE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ind w:left="567" w:hanging="567"/>
        <w:rPr>
          <w:color w:val="000000"/>
          <w:szCs w:val="18"/>
        </w:rPr>
      </w:pPr>
      <w:r w:rsidRPr="00EF16A0">
        <w:rPr>
          <w:color w:val="000000"/>
          <w:szCs w:val="18"/>
        </w:rPr>
        <w:t xml:space="preserve">mutaties in </w:t>
      </w:r>
      <w:r w:rsidR="0082765F" w:rsidRPr="00EF16A0">
        <w:rPr>
          <w:color w:val="000000"/>
          <w:szCs w:val="18"/>
        </w:rPr>
        <w:t xml:space="preserve">de door haar gevoerde </w:t>
      </w:r>
      <w:r w:rsidRPr="00EF16A0">
        <w:rPr>
          <w:color w:val="000000"/>
          <w:szCs w:val="18"/>
        </w:rPr>
        <w:t>handelsnamen</w:t>
      </w:r>
      <w:r w:rsidR="00E1285F" w:rsidRPr="009917D4">
        <w:rPr>
          <w:color w:val="000000"/>
          <w:szCs w:val="18"/>
        </w:rPr>
        <w:t>;</w:t>
      </w:r>
    </w:p>
    <w:p w14:paraId="2DEDED49" w14:textId="5127E1AA" w:rsidR="00EF16A0" w:rsidRDefault="00AF3BBC" w:rsidP="00A835FE">
      <w:pPr>
        <w:pStyle w:val="Koptekst"/>
        <w:numPr>
          <w:ilvl w:val="0"/>
          <w:numId w:val="1"/>
        </w:numPr>
        <w:tabs>
          <w:tab w:val="clear" w:pos="4536"/>
          <w:tab w:val="clear" w:pos="9072"/>
        </w:tabs>
        <w:ind w:left="567" w:hanging="567"/>
        <w:rPr>
          <w:color w:val="000000"/>
          <w:szCs w:val="18"/>
        </w:rPr>
      </w:pPr>
      <w:r>
        <w:rPr>
          <w:color w:val="000000"/>
          <w:szCs w:val="18"/>
        </w:rPr>
        <w:t>h</w:t>
      </w:r>
      <w:r w:rsidR="00EF16A0">
        <w:rPr>
          <w:color w:val="000000"/>
          <w:szCs w:val="18"/>
        </w:rPr>
        <w:t xml:space="preserve">et aangaan, wijzigen of beëindigen van de </w:t>
      </w:r>
      <w:r w:rsidR="004D4855">
        <w:rPr>
          <w:color w:val="000000"/>
          <w:szCs w:val="18"/>
        </w:rPr>
        <w:t>(</w:t>
      </w:r>
      <w:r w:rsidR="00EF16A0">
        <w:rPr>
          <w:color w:val="000000"/>
          <w:szCs w:val="18"/>
        </w:rPr>
        <w:t>agentuur</w:t>
      </w:r>
      <w:r w:rsidR="004D4855">
        <w:rPr>
          <w:color w:val="000000"/>
          <w:szCs w:val="18"/>
        </w:rPr>
        <w:t>)</w:t>
      </w:r>
      <w:r w:rsidR="00EF16A0">
        <w:rPr>
          <w:color w:val="000000"/>
          <w:szCs w:val="18"/>
        </w:rPr>
        <w:t>overeenkomst met een SGR-</w:t>
      </w:r>
      <w:r w:rsidR="004D4855">
        <w:rPr>
          <w:color w:val="000000"/>
          <w:szCs w:val="18"/>
        </w:rPr>
        <w:t xml:space="preserve"> of SGRZ-</w:t>
      </w:r>
      <w:r w:rsidR="00EF16A0">
        <w:rPr>
          <w:color w:val="000000"/>
          <w:szCs w:val="18"/>
        </w:rPr>
        <w:t>deelnemer</w:t>
      </w:r>
      <w:r w:rsidR="00F563C0">
        <w:rPr>
          <w:color w:val="000000"/>
          <w:szCs w:val="18"/>
        </w:rPr>
        <w:t>.</w:t>
      </w:r>
    </w:p>
    <w:p w14:paraId="025E8299" w14:textId="7BFA04FE" w:rsidR="00AD4CE0" w:rsidRPr="00A835FE" w:rsidRDefault="00E1285F" w:rsidP="009917D4">
      <w:pPr>
        <w:pStyle w:val="Koptekst"/>
        <w:tabs>
          <w:tab w:val="clear" w:pos="4536"/>
          <w:tab w:val="clear" w:pos="9072"/>
          <w:tab w:val="left" w:pos="426"/>
        </w:tabs>
        <w:rPr>
          <w:color w:val="000000"/>
        </w:rPr>
      </w:pPr>
      <w:r w:rsidRPr="009917D4">
        <w:rPr>
          <w:color w:val="000000"/>
          <w:szCs w:val="18"/>
        </w:rPr>
        <w:br/>
      </w:r>
      <w:r w:rsidRPr="008A3DED">
        <w:rPr>
          <w:color w:val="000000"/>
        </w:rPr>
        <w:t>D</w:t>
      </w:r>
      <w:r w:rsidR="00DE35ED" w:rsidRPr="008A3DED">
        <w:rPr>
          <w:color w:val="000000"/>
        </w:rPr>
        <w:t xml:space="preserve">aarnaast </w:t>
      </w:r>
      <w:r w:rsidRPr="008A3DED">
        <w:rPr>
          <w:color w:val="000000"/>
        </w:rPr>
        <w:t>z</w:t>
      </w:r>
      <w:r w:rsidR="00325B05">
        <w:rPr>
          <w:color w:val="000000"/>
        </w:rPr>
        <w:t xml:space="preserve">al </w:t>
      </w:r>
      <w:r w:rsidR="006D6115" w:rsidRPr="00A835FE">
        <w:rPr>
          <w:color w:val="000000"/>
        </w:rPr>
        <w:t>[</w:t>
      </w:r>
      <w:r w:rsidR="006D6115" w:rsidRPr="00A835FE">
        <w:rPr>
          <w:b/>
          <w:color w:val="000000"/>
        </w:rPr>
        <w:t>verkorte bedrijfsnaam</w:t>
      </w:r>
      <w:r w:rsidR="006D6115" w:rsidRPr="00A835FE">
        <w:rPr>
          <w:color w:val="000000"/>
        </w:rPr>
        <w:t>]</w:t>
      </w:r>
      <w:r w:rsidRPr="008A3DED">
        <w:rPr>
          <w:color w:val="000000"/>
        </w:rPr>
        <w:t xml:space="preserve"> </w:t>
      </w:r>
      <w:r w:rsidR="00DE35ED" w:rsidRPr="008A3DED">
        <w:rPr>
          <w:color w:val="000000"/>
        </w:rPr>
        <w:t>d</w:t>
      </w:r>
      <w:r w:rsidR="00E43D5A" w:rsidRPr="008A3DED">
        <w:rPr>
          <w:color w:val="000000"/>
        </w:rPr>
        <w:t xml:space="preserve">eze gegevens </w:t>
      </w:r>
      <w:r w:rsidR="004272AA">
        <w:rPr>
          <w:color w:val="000000"/>
        </w:rPr>
        <w:t xml:space="preserve">en gegevens over aantallen boekingen per SGR- of SGRZ-deelnemer </w:t>
      </w:r>
      <w:r w:rsidR="00E43D5A" w:rsidRPr="008A3DED">
        <w:rPr>
          <w:color w:val="000000"/>
        </w:rPr>
        <w:t xml:space="preserve">terstond op verzoek aan SGR </w:t>
      </w:r>
      <w:r w:rsidR="00F42E82">
        <w:rPr>
          <w:color w:val="000000"/>
        </w:rPr>
        <w:t>en SGRZ</w:t>
      </w:r>
      <w:r w:rsidR="00E43D5A" w:rsidRPr="008A3DED">
        <w:rPr>
          <w:color w:val="000000"/>
        </w:rPr>
        <w:t xml:space="preserve"> verstrekken.</w:t>
      </w:r>
    </w:p>
    <w:p w14:paraId="7EC4EB77" w14:textId="77777777" w:rsidR="00E43D5A" w:rsidRDefault="00E43D5A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</w:p>
    <w:p w14:paraId="638A23CD" w14:textId="20FF1511" w:rsidR="00E43D5A" w:rsidRDefault="00E43D5A" w:rsidP="009917D4">
      <w:pPr>
        <w:rPr>
          <w:color w:val="000000"/>
        </w:rPr>
      </w:pPr>
      <w:r>
        <w:rPr>
          <w:color w:val="000000"/>
        </w:rPr>
        <w:t xml:space="preserve">Op deze </w:t>
      </w:r>
      <w:r w:rsidR="00C939D3">
        <w:rPr>
          <w:color w:val="000000"/>
        </w:rPr>
        <w:t xml:space="preserve">verklaring </w:t>
      </w:r>
      <w:r>
        <w:rPr>
          <w:color w:val="000000"/>
        </w:rPr>
        <w:t xml:space="preserve">leveringsplicht is Nederlands recht van toepassing. In geval van geschillen in het kader van deze </w:t>
      </w:r>
      <w:r w:rsidR="00C939D3">
        <w:rPr>
          <w:color w:val="000000"/>
        </w:rPr>
        <w:t>verklaring</w:t>
      </w:r>
      <w:r>
        <w:rPr>
          <w:color w:val="000000"/>
        </w:rPr>
        <w:t xml:space="preserve"> die tussen SGR </w:t>
      </w:r>
      <w:r w:rsidR="00F42E82">
        <w:rPr>
          <w:color w:val="000000"/>
        </w:rPr>
        <w:t xml:space="preserve">en/of SGRZ </w:t>
      </w:r>
      <w:r>
        <w:rPr>
          <w:color w:val="000000"/>
        </w:rPr>
        <w:t xml:space="preserve">en </w:t>
      </w:r>
      <w:r w:rsidR="006D6115" w:rsidRPr="00A835FE">
        <w:rPr>
          <w:color w:val="000000"/>
        </w:rPr>
        <w:t>[</w:t>
      </w:r>
      <w:r w:rsidR="006D6115" w:rsidRPr="00A835FE">
        <w:rPr>
          <w:b/>
          <w:color w:val="000000"/>
        </w:rPr>
        <w:t>verkorte bedrijfsnaam</w:t>
      </w:r>
      <w:r w:rsidR="006D6115" w:rsidRPr="00A835FE">
        <w:rPr>
          <w:color w:val="000000"/>
        </w:rPr>
        <w:t>]</w:t>
      </w:r>
      <w:r>
        <w:rPr>
          <w:color w:val="000000"/>
        </w:rPr>
        <w:t xml:space="preserve"> ontstaan en welke niet in der minne kunnen worden opgelost, is uitsluitend de </w:t>
      </w:r>
      <w:r w:rsidR="00AF3BBC">
        <w:rPr>
          <w:color w:val="000000"/>
        </w:rPr>
        <w:t>R</w:t>
      </w:r>
      <w:r>
        <w:rPr>
          <w:color w:val="000000"/>
        </w:rPr>
        <w:t xml:space="preserve">echtbank Rotterdam bevoegd </w:t>
      </w:r>
      <w:r w:rsidR="00BA20DE">
        <w:rPr>
          <w:color w:val="000000"/>
        </w:rPr>
        <w:t xml:space="preserve">daarvan </w:t>
      </w:r>
      <w:r>
        <w:rPr>
          <w:color w:val="000000"/>
        </w:rPr>
        <w:t>kennis te nemen.</w:t>
      </w:r>
    </w:p>
    <w:p w14:paraId="458C4BB6" w14:textId="74D7FA80" w:rsidR="00063665" w:rsidRDefault="00063665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</w:p>
    <w:p w14:paraId="179811E4" w14:textId="77777777" w:rsidR="00F563C0" w:rsidRDefault="00F563C0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</w:p>
    <w:p w14:paraId="32414F99" w14:textId="27B659EA" w:rsidR="00347E5B" w:rsidRDefault="00347E5B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  <w:r>
        <w:rPr>
          <w:color w:val="000000"/>
        </w:rPr>
        <w:t>Plaats</w:t>
      </w:r>
      <w:r w:rsidR="00E43D5A">
        <w:rPr>
          <w:color w:val="000000"/>
        </w:rPr>
        <w:tab/>
        <w:t>Datum</w:t>
      </w:r>
    </w:p>
    <w:p w14:paraId="19A42EFE" w14:textId="70ACEF59" w:rsidR="00B17623" w:rsidRDefault="00B17623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</w:p>
    <w:p w14:paraId="35670CB0" w14:textId="4D5E9062" w:rsidR="00F563C0" w:rsidRDefault="00F563C0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  <w:bookmarkStart w:id="2" w:name="_GoBack"/>
      <w:bookmarkEnd w:id="2"/>
    </w:p>
    <w:p w14:paraId="3FD5CE47" w14:textId="77777777" w:rsidR="00F563C0" w:rsidRDefault="00F563C0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</w:p>
    <w:p w14:paraId="7F7644D1" w14:textId="77777777" w:rsidR="00347E5B" w:rsidRDefault="00E43D5A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</w:pPr>
      <w:r>
        <w:rPr>
          <w:color w:val="000000"/>
        </w:rPr>
        <w:t>Naam</w:t>
      </w:r>
      <w:r>
        <w:rPr>
          <w:color w:val="000000"/>
        </w:rPr>
        <w:tab/>
      </w:r>
      <w:r w:rsidR="00347E5B">
        <w:t>Handtekening</w:t>
      </w:r>
    </w:p>
    <w:sectPr w:rsidR="00347E5B" w:rsidSect="00B176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35" w:right="1134" w:bottom="567" w:left="2070" w:header="964" w:footer="39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599D7" w14:textId="77777777" w:rsidR="00347E5B" w:rsidRDefault="00347E5B">
      <w:pPr>
        <w:spacing w:line="240" w:lineRule="auto"/>
      </w:pPr>
      <w:r>
        <w:separator/>
      </w:r>
    </w:p>
  </w:endnote>
  <w:endnote w:type="continuationSeparator" w:id="0">
    <w:p w14:paraId="2D905D70" w14:textId="77777777" w:rsidR="00347E5B" w:rsidRDefault="00347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2917" w14:textId="77777777" w:rsidR="00347E5B" w:rsidRDefault="00347E5B">
    <w:pPr>
      <w:pStyle w:val="Voettekst"/>
      <w:numPr>
        <w:ilvl w:val="12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B739" w14:textId="77777777" w:rsidR="00347E5B" w:rsidRDefault="00347E5B">
    <w:pPr>
      <w:pStyle w:val="Voettekst"/>
      <w:numPr>
        <w:ilvl w:val="12"/>
        <w:numId w:val="0"/>
      </w:numPr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569F" w14:textId="2E825F74" w:rsidR="00347E5B" w:rsidRPr="00A835FE" w:rsidRDefault="00A835FE" w:rsidP="00F563C0">
    <w:pPr>
      <w:pStyle w:val="Voettekst"/>
      <w:numPr>
        <w:ilvl w:val="12"/>
        <w:numId w:val="0"/>
      </w:numPr>
      <w:jc w:val="right"/>
      <w:rPr>
        <w:sz w:val="16"/>
        <w:szCs w:val="16"/>
      </w:rPr>
    </w:pPr>
    <w:r w:rsidRPr="00A835FE">
      <w:rPr>
        <w:sz w:val="16"/>
        <w:szCs w:val="16"/>
      </w:rPr>
      <w:t>v</w:t>
    </w:r>
    <w:r w:rsidR="00F563C0" w:rsidRPr="00A835FE">
      <w:rPr>
        <w:sz w:val="16"/>
        <w:szCs w:val="16"/>
      </w:rPr>
      <w:t>ersie 201805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F112" w14:textId="77777777" w:rsidR="00347E5B" w:rsidRDefault="00347E5B">
      <w:pPr>
        <w:spacing w:line="240" w:lineRule="auto"/>
      </w:pPr>
      <w:r>
        <w:separator/>
      </w:r>
    </w:p>
  </w:footnote>
  <w:footnote w:type="continuationSeparator" w:id="0">
    <w:p w14:paraId="33077E95" w14:textId="77777777" w:rsidR="00347E5B" w:rsidRDefault="00347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FA25" w14:textId="77777777" w:rsidR="00347E5B" w:rsidRDefault="00347E5B">
    <w:pPr>
      <w:pStyle w:val="Koptekst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5472" w14:textId="77777777" w:rsidR="00347E5B" w:rsidRDefault="00E43D5A" w:rsidP="00E43D5A">
    <w:pPr>
      <w:pStyle w:val="Koptekst"/>
      <w:numPr>
        <w:ilvl w:val="12"/>
        <w:numId w:val="0"/>
      </w:numPr>
      <w:tabs>
        <w:tab w:val="clear" w:pos="4536"/>
        <w:tab w:val="clear" w:pos="9072"/>
        <w:tab w:val="left" w:pos="5761"/>
      </w:tabs>
      <w:jc w:val="right"/>
      <w:rPr>
        <w:bCs/>
      </w:rPr>
    </w:pPr>
    <w:r>
      <w:rPr>
        <w:bCs/>
      </w:rPr>
      <w:t>Tekstmodel “leveringsplicht”</w:t>
    </w:r>
  </w:p>
  <w:p w14:paraId="09AE6372" w14:textId="549265EF" w:rsidR="00347E5B" w:rsidRDefault="00347E5B" w:rsidP="00E43D5A">
    <w:pPr>
      <w:pStyle w:val="Koptekst"/>
      <w:numPr>
        <w:ilvl w:val="12"/>
        <w:numId w:val="0"/>
      </w:numPr>
      <w:tabs>
        <w:tab w:val="clear" w:pos="4536"/>
        <w:tab w:val="clear" w:pos="9072"/>
        <w:tab w:val="left" w:pos="5761"/>
      </w:tabs>
      <w:jc w:val="right"/>
      <w:rPr>
        <w:bCs/>
      </w:rPr>
    </w:pPr>
    <w:r>
      <w:rPr>
        <w:bCs/>
      </w:rPr>
      <w:tab/>
      <w:t>Volgvel (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8E28F5">
      <w:rPr>
        <w:bCs/>
        <w:noProof/>
      </w:rPr>
      <w:t>2</w:t>
    </w:r>
    <w:r>
      <w:rPr>
        <w:bCs/>
      </w:rPr>
      <w:fldChar w:fldCharType="end"/>
    </w:r>
    <w:r>
      <w:rPr>
        <w:bCs/>
      </w:rPr>
      <w:t>)</w:t>
    </w:r>
  </w:p>
  <w:p w14:paraId="0229D194" w14:textId="77777777" w:rsidR="00347E5B" w:rsidRDefault="00347E5B">
    <w:pPr>
      <w:pStyle w:val="Koptekst"/>
      <w:numPr>
        <w:ilvl w:val="12"/>
        <w:numId w:val="0"/>
      </w:numPr>
      <w:tabs>
        <w:tab w:val="clear" w:pos="4536"/>
        <w:tab w:val="clear" w:pos="9072"/>
        <w:tab w:val="left" w:pos="57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5837" w14:textId="669D227E" w:rsidR="00347E5B" w:rsidRDefault="004A05D5">
    <w:pPr>
      <w:pStyle w:val="Kop1"/>
    </w:pPr>
    <w:r>
      <w:t xml:space="preserve">Verklaring </w:t>
    </w:r>
    <w:r w:rsidR="00347E5B">
      <w:t>leveringsplicht</w:t>
    </w:r>
    <w:r w:rsidR="00F563C0">
      <w:t xml:space="preserve"> SGRZ</w:t>
    </w:r>
    <w:r w:rsidR="0008545E">
      <w:t xml:space="preserve"> R</w:t>
    </w:r>
    <w:r w:rsidR="00F563C0">
      <w:t>etaildekking</w:t>
    </w:r>
  </w:p>
  <w:p w14:paraId="04E9F73F" w14:textId="77777777" w:rsidR="00347E5B" w:rsidRDefault="00347E5B">
    <w:pPr>
      <w:pStyle w:val="Koptekst"/>
      <w:numPr>
        <w:ilvl w:val="12"/>
        <w:numId w:val="0"/>
      </w:numPr>
      <w:tabs>
        <w:tab w:val="clear" w:pos="4536"/>
        <w:tab w:val="clear" w:pos="9072"/>
      </w:tabs>
    </w:pPr>
    <w:r>
      <w:t>Over te nemen op briefpapier van de verstrekker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40D7E"/>
    <w:multiLevelType w:val="hybridMultilevel"/>
    <w:tmpl w:val="D4EE458C"/>
    <w:lvl w:ilvl="0" w:tplc="BD88B00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4E655F"/>
    <w:multiLevelType w:val="hybridMultilevel"/>
    <w:tmpl w:val="692894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vDocType" w:val="Brief"/>
  </w:docVars>
  <w:rsids>
    <w:rsidRoot w:val="00063665"/>
    <w:rsid w:val="0004283D"/>
    <w:rsid w:val="00063665"/>
    <w:rsid w:val="0008545E"/>
    <w:rsid w:val="000E1FB6"/>
    <w:rsid w:val="00105A7C"/>
    <w:rsid w:val="001B3A2D"/>
    <w:rsid w:val="00206964"/>
    <w:rsid w:val="00227820"/>
    <w:rsid w:val="00277FED"/>
    <w:rsid w:val="00325B05"/>
    <w:rsid w:val="00347E5B"/>
    <w:rsid w:val="00394FEC"/>
    <w:rsid w:val="003E5B69"/>
    <w:rsid w:val="004272AA"/>
    <w:rsid w:val="00464D2A"/>
    <w:rsid w:val="004763E6"/>
    <w:rsid w:val="004A05D5"/>
    <w:rsid w:val="004D4855"/>
    <w:rsid w:val="00513D3C"/>
    <w:rsid w:val="00565717"/>
    <w:rsid w:val="006D6115"/>
    <w:rsid w:val="006F5E6B"/>
    <w:rsid w:val="006F7737"/>
    <w:rsid w:val="007226B8"/>
    <w:rsid w:val="007B7AC4"/>
    <w:rsid w:val="007F75E1"/>
    <w:rsid w:val="0082765F"/>
    <w:rsid w:val="008A06E5"/>
    <w:rsid w:val="008A3DED"/>
    <w:rsid w:val="008E28F5"/>
    <w:rsid w:val="008F0BBA"/>
    <w:rsid w:val="00931878"/>
    <w:rsid w:val="009917D4"/>
    <w:rsid w:val="00A26529"/>
    <w:rsid w:val="00A835FE"/>
    <w:rsid w:val="00AD4CE0"/>
    <w:rsid w:val="00AF3BBC"/>
    <w:rsid w:val="00B11FD3"/>
    <w:rsid w:val="00B17623"/>
    <w:rsid w:val="00B255D9"/>
    <w:rsid w:val="00B705C7"/>
    <w:rsid w:val="00BA20DE"/>
    <w:rsid w:val="00BD18F7"/>
    <w:rsid w:val="00C25D82"/>
    <w:rsid w:val="00C7088D"/>
    <w:rsid w:val="00C74D1B"/>
    <w:rsid w:val="00C81052"/>
    <w:rsid w:val="00C939D3"/>
    <w:rsid w:val="00D75464"/>
    <w:rsid w:val="00DE35ED"/>
    <w:rsid w:val="00E1285F"/>
    <w:rsid w:val="00E41244"/>
    <w:rsid w:val="00E43D5A"/>
    <w:rsid w:val="00E52A66"/>
    <w:rsid w:val="00EF16A0"/>
    <w:rsid w:val="00F41EB4"/>
    <w:rsid w:val="00F42E82"/>
    <w:rsid w:val="00F563C0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10FE0F7"/>
  <w15:docId w15:val="{34C0FF46-0C83-45C5-909E-13BDD5B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line="260" w:lineRule="exact"/>
    </w:pPr>
    <w:rPr>
      <w:rFonts w:ascii="Verdana" w:hAnsi="Verdana"/>
      <w:sz w:val="18"/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Adressering">
    <w:name w:val="Adressering"/>
    <w:basedOn w:val="Standaard"/>
    <w:pPr>
      <w:framePr w:w="4080" w:h="1560" w:hRule="exact" w:hSpace="142" w:wrap="around" w:vAnchor="page" w:hAnchor="page" w:x="2161" w:y="2741" w:anchorLock="1"/>
    </w:pPr>
  </w:style>
  <w:style w:type="paragraph" w:styleId="Adresenvelop">
    <w:name w:val="envelope address"/>
    <w:basedOn w:val="Standaard"/>
    <w:semiHidden/>
    <w:pPr>
      <w:framePr w:w="7920" w:h="1980" w:hRule="exact" w:hSpace="141" w:wrap="auto" w:hAnchor="page" w:xAlign="center" w:yAlign="bottom"/>
      <w:ind w:left="2880"/>
    </w:pPr>
  </w:style>
  <w:style w:type="paragraph" w:customStyle="1" w:styleId="BetreftVastVervolg">
    <w:name w:val="BetreftVastVervolg"/>
    <w:basedOn w:val="BetreftVast"/>
    <w:pPr>
      <w:framePr w:wrap="notBeside"/>
    </w:pPr>
  </w:style>
  <w:style w:type="paragraph" w:customStyle="1" w:styleId="BetreftVast">
    <w:name w:val="BetreftVast"/>
    <w:basedOn w:val="Standaard"/>
    <w:pPr>
      <w:framePr w:w="3360" w:hSpace="142" w:wrap="notBeside" w:vAnchor="page" w:hAnchor="page" w:x="7921" w:y="2481"/>
    </w:pPr>
    <w:rPr>
      <w:i/>
      <w:sz w:val="16"/>
    </w:rPr>
  </w:style>
  <w:style w:type="paragraph" w:customStyle="1" w:styleId="BetreftVast1WitVoor">
    <w:name w:val="BetreftVast1WitVoor"/>
    <w:basedOn w:val="BetreftVast"/>
    <w:pPr>
      <w:framePr w:wrap="notBeside"/>
      <w:spacing w:before="260"/>
    </w:pPr>
  </w:style>
  <w:style w:type="paragraph" w:customStyle="1" w:styleId="BetreftVar">
    <w:name w:val="BetreftVar"/>
    <w:basedOn w:val="BetreftVast"/>
    <w:pPr>
      <w:framePr w:wrap="notBeside"/>
    </w:pPr>
    <w:rPr>
      <w:i w:val="0"/>
      <w:sz w:val="18"/>
    </w:rPr>
  </w:style>
  <w:style w:type="paragraph" w:styleId="Aanhef">
    <w:name w:val="Salutation"/>
    <w:basedOn w:val="Standaard"/>
    <w:next w:val="Standaard"/>
    <w:semiHidden/>
    <w:pPr>
      <w:spacing w:before="240" w:after="260"/>
    </w:pPr>
  </w:style>
  <w:style w:type="paragraph" w:customStyle="1" w:styleId="WitVoor">
    <w:name w:val="WitVoor"/>
    <w:basedOn w:val="Standaard"/>
    <w:next w:val="Standaard"/>
    <w:pPr>
      <w:spacing w:before="260"/>
    </w:pPr>
  </w:style>
  <w:style w:type="paragraph" w:customStyle="1" w:styleId="3WitVoor">
    <w:name w:val="3WitVoor"/>
    <w:basedOn w:val="Standaard"/>
    <w:pPr>
      <w:spacing w:before="780"/>
    </w:pPr>
  </w:style>
  <w:style w:type="paragraph" w:customStyle="1" w:styleId="Bullet">
    <w:name w:val="Bullet"/>
    <w:basedOn w:val="Standaard"/>
  </w:style>
  <w:style w:type="paragraph" w:customStyle="1" w:styleId="Inspringen1">
    <w:name w:val="Inspringen1"/>
    <w:basedOn w:val="Standaard"/>
    <w:pPr>
      <w:ind w:left="120"/>
    </w:pPr>
  </w:style>
  <w:style w:type="paragraph" w:customStyle="1" w:styleId="Inspringen2">
    <w:name w:val="Inspringen2"/>
    <w:basedOn w:val="Standaard"/>
    <w:pPr>
      <w:ind w:left="240"/>
    </w:pPr>
  </w:style>
  <w:style w:type="paragraph" w:styleId="Lijst">
    <w:name w:val="List"/>
    <w:basedOn w:val="Standaard"/>
    <w:semiHidden/>
    <w:pPr>
      <w:ind w:left="283" w:hanging="283"/>
    </w:pPr>
  </w:style>
  <w:style w:type="paragraph" w:styleId="Lijstopsomteken">
    <w:name w:val="List Bullet"/>
    <w:basedOn w:val="Standaard"/>
    <w:semiHidden/>
    <w:pPr>
      <w:ind w:left="142" w:hanging="142"/>
    </w:pPr>
    <w:rPr>
      <w:lang w:val="nl-NL"/>
    </w:rPr>
  </w:style>
  <w:style w:type="paragraph" w:styleId="Lijstopsomteken2">
    <w:name w:val="List Bullet 2"/>
    <w:basedOn w:val="Standaard"/>
    <w:semiHidden/>
    <w:pPr>
      <w:ind w:left="566" w:hanging="283"/>
    </w:pPr>
  </w:style>
  <w:style w:type="paragraph" w:styleId="Lijstopsomteken3">
    <w:name w:val="List Bullet 3"/>
    <w:basedOn w:val="Standaard"/>
    <w:semiHidden/>
    <w:pPr>
      <w:ind w:left="849" w:hanging="28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8D"/>
    <w:rPr>
      <w:rFonts w:ascii="Tahoma" w:hAnsi="Tahoma" w:cs="Tahoma"/>
      <w:sz w:val="16"/>
      <w:szCs w:val="16"/>
      <w:lang w:val="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26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26B8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26B8"/>
    <w:rPr>
      <w:rFonts w:ascii="Verdana" w:hAnsi="Verdana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26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26B8"/>
    <w:rPr>
      <w:rFonts w:ascii="Verdana" w:hAnsi="Verdana"/>
      <w:b/>
      <w:bCs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18" ma:contentTypeDescription="Een nieuw document maken." ma:contentTypeScope="" ma:versionID="e6b1d887b21af9703c18abfc33a61663">
  <xsd:schema xmlns:xsd="http://www.w3.org/2001/XMLSchema" xmlns:xs="http://www.w3.org/2001/XMLSchema" xmlns:p="http://schemas.microsoft.com/office/2006/metadata/properties" xmlns:ns2="cdbc1d85-249f-4350-ab36-a50208924110" xmlns:ns3="be6a2902-fa5f-4033-ad09-65add9d1cf5d" targetNamespace="http://schemas.microsoft.com/office/2006/metadata/properties" ma:root="true" ma:fieldsID="f3ef0805fbf966265564d61a1276384d" ns2:_="" ns3:_=""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8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9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10" nillable="true" ma:displayName="SGR" ma:default="1" ma:internalName="SGR">
      <xsd:simpleType>
        <xsd:restriction base="dms:Boolean"/>
      </xsd:simpleType>
    </xsd:element>
    <xsd:element name="CFR" ma:index="11" nillable="true" ma:displayName="CFR" ma:default="0" ma:internalName="CFR">
      <xsd:simpleType>
        <xsd:restriction base="dms:Boolean"/>
      </xsd:simpleType>
    </xsd:element>
    <xsd:element name="SGST" ma:index="12" nillable="true" ma:displayName="SGST" ma:default="0" ma:internalName="SGST">
      <xsd:simpleType>
        <xsd:restriction base="dms:Boolean"/>
      </xsd:simpleType>
    </xsd:element>
    <xsd:element name="SDR" ma:index="13" nillable="true" ma:displayName="SDR" ma:default="0" ma:internalName="SDR">
      <xsd:simpleType>
        <xsd:restriction base="dms:Boolean"/>
      </xsd:simpleType>
    </xsd:element>
    <xsd:element name="SGRZ" ma:index="14" nillable="true" ma:displayName="SGRZ" ma:default="0" ma:internalName="SGRZ">
      <xsd:simpleType>
        <xsd:restriction base="dms:Boolean"/>
      </xsd:simpleType>
    </xsd:element>
    <xsd:element name="Auteur" ma:index="15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6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7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8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e xmlns="cdbc1d85-249f-4350-ab36-a50208924110">Vaste teksten</Klasse>
    <SGST xmlns="cdbc1d85-249f-4350-ab36-a50208924110">false</SGST>
    <SDR xmlns="cdbc1d85-249f-4350-ab36-a50208924110">false</SDR>
    <SGRZ xmlns="cdbc1d85-249f-4350-ab36-a50208924110">false</SGRZ>
    <Auteur xmlns="cdbc1d85-249f-4350-ab36-a50208924110">
      <UserInfo>
        <DisplayName/>
        <AccountId xsi:nil="true"/>
        <AccountType/>
      </UserInfo>
    </Auteur>
    <SGR xmlns="cdbc1d85-249f-4350-ab36-a50208924110">true</SGR>
    <CFR xmlns="cdbc1d85-249f-4350-ab36-a50208924110">false</CFR>
    <Subklasse xmlns="cdbc1d85-249f-4350-ab36-a50208924110">Tekstmodellen</Subklasse>
    <Naam_x0020_schade_x0020__x002f__x0020_cal xmlns="cdbc1d85-249f-4350-ab36-a50208924110" xsi:nil="true"/>
    <temp xmlns="cdbc1d85-249f-4350-ab36-a50208924110">true</temp>
    <Overzet_x0020_FA_x0020_WS xmlns="cdbc1d85-249f-4350-ab36-a50208924110">
      <Url xsi:nil="true"/>
      <Description xsi:nil="true"/>
    </Overzet_x0020_FA_x0020_W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893B-C85F-4520-9BA7-3EE54D6A4FD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DDE17C-E97A-42C0-89D5-2ECE0F11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B4DD3-0A27-4F86-87AF-276A94E89398}">
  <ds:schemaRefs>
    <ds:schemaRef ds:uri="be6a2902-fa5f-4033-ad09-65add9d1cf5d"/>
    <ds:schemaRef ds:uri="http://schemas.microsoft.com/office/2006/metadata/properties"/>
    <ds:schemaRef ds:uri="http://schemas.microsoft.com/office/2006/documentManagement/types"/>
    <ds:schemaRef ds:uri="cdbc1d85-249f-4350-ab36-a5020892411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0877F-74D6-409B-B162-4843B12D9E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7D0CB8-FAF8-4FCD-936A-3FEF8844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leveringsplicht door buitenlandse touroperators 201805 SGR en SGRZ</vt:lpstr>
    </vt:vector>
  </TitlesOfParts>
  <Company>SGR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leveringsplicht door buitenlandse touroperators 201805 SGR en SGRZ</dc:title>
  <dc:creator>Reinier Kraamwinkel</dc:creator>
  <cp:keywords>Tekstmodel</cp:keywords>
  <cp:lastModifiedBy>Cobie Hoogwerf</cp:lastModifiedBy>
  <cp:revision>6</cp:revision>
  <cp:lastPrinted>2018-05-23T09:27:00Z</cp:lastPrinted>
  <dcterms:created xsi:type="dcterms:W3CDTF">2018-05-22T14:36:00Z</dcterms:created>
  <dcterms:modified xsi:type="dcterms:W3CDTF">2018-05-29T09:16:00Z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</Properties>
</file>